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黔东南技师学院新校区2号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学生公寓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、建筑工程一体化实训楼广播设备采购项目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询价清单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）</w:t>
      </w:r>
    </w:p>
    <w:tbl>
      <w:tblPr>
        <w:tblStyle w:val="2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186"/>
        <w:gridCol w:w="1000"/>
        <w:gridCol w:w="1050"/>
        <w:gridCol w:w="700"/>
        <w:gridCol w:w="650"/>
        <w:gridCol w:w="1087"/>
        <w:gridCol w:w="1213"/>
        <w:gridCol w:w="6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货物名称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型号或规格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金额（元）</w:t>
            </w: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智能广播编程器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RT-3000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RATTOP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2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1. 大屏幕真彩液晶显示，全中文与图形结合的操作菜单，操作简单方便；系统编程功能可由主机操作，也可由电脑软件操作；软件编制完成程序后，将程序存储到主机里，选择程序即可自动运行；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2. 全新编程模式，具有自动广播功能，实现全天候无人值守功能；可编4套程序，每套程序99个控制任务，按星期重复运行程序，每套程序随意复制、切换，编程迅速快捷；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3. 设有春、夏、秋、冬四套程序，用户可根据不同的季节或天气设置不同的程序；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4. 采用先进的音频压缩格式，以MP3、WMV、MIDI等格式存储音频数据，最多可存储999首歌曲，内置学校全系列广播音乐和铃声；支持SD卡扩展存储，可以方便随意更换歌曲及存储的容量；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5. 支持节目编录、紧急插播；1路音源输入，2路输出，1路短路信号输出，自带3路定时控制电源；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6. 1至2路功放输入，8路分区输出，每路分区独立受编程控制定时开关；内置收音机，可接收电台节目，内置监听功能，并可调节监听音量；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7. 带远程遥控器，能控制打开功放电源、开关分区、控制音乐播放、暂停、停止等功能，遥控距离（开阔空间）可达300米（仅限带遥控系列主机）；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8. 停电保护所有编辑程序内容不丢失，来电自动恢复运行；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9. 内置2G存储卡，可插SD卡增加容量；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10. 随机配送学校音乐库光碟；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11. 可扩展支持远程寻呼分控站，远程寻呼站与主机距离可达1000米，实现分区和电源和音频控制。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技术参数：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分区：8分区；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遥控器：无/有；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信噪比：&gt;90dB；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音频输入接口：1路RCA莲花接口；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音频输出接口：2路RCA莲花接口；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屏幕显示：彩色LCD液晶显示；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存储介质：2G FLASH，外插SD卡；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电源管理：3路外控电源；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音源类型：MP3、WMV、MIDI、FM；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话筒：1路话筒，600Ω 10mV 不平衡；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监听喇叭：0.5W。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前置放大器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PS-2811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派思达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2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1.10路输入通道(5路话筒、3路线路、2路紧急接口),4路音频输出接口(提供功能接口截图证明并加盖公章）；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2.两路受控电源管理；可控制其它设备的电源开启与关闭(提供功能接口截图证明并加盖公章）；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3.采用新型接地技术，当设备电源的接地端存在干扰时，可通过打开接地悬空开关，防止交流干扰(提供设备接口图证明，并盖生产厂商公章）；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4.MIC1具有最高优先、强行切入优先功能,设有优先深度调节旋钮，可根据使用情况调节优先深度；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5.EMC具有二级优先，强行切入优先功能,设有EMC增益调节旋钮，可根据使用情况调节EMC增益；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6.音频输入 Aux 1, 2, 3 : 10kΩ, 200mV,不平衡；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7.话筒输入 Mic 1, 2, 3, 4, 5: 600Ω, 1.8mV,不平衡 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8.音频输出 600Ω, 1V；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9.总谐波失真度≤0.5%；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10.信噪比≥70dB；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11.功耗≤35W。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3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纯后级广播功放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TF-800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RATTOP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1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1. 3U标准机柜式设计，纯后级功率放大器；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2. 1通道LINK不平衡TRS输入，1通道LINK不平衡TRS级联输出；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3. 1通道LINK平衡XLR输入，1通道LINK平衡XLR级联输出；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4. 100V、70V定压输出和4-16Ω定阻输出；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5. 总音量调节旋钮，可直接调节音量大小；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6. 由前往后强制风冷，50℃时加速抽风，90℃强制保护并告警；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7. 具有短路、过载、过热、饱和失真、直流输出等保护功能，保护的同时设备自动断开输出；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8. 独立的启动保护线路，避免开机瞬间启动电流对设备的损害；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9. 独特的放大电路，输出功率稳定，功率强劲，负载能力高，音色出众，高音明亮，低频浑厚；带压限电路，限制输入信号过大，独立的静噪音线路处理。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技术参数：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输出功率：≥800W 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输出电压：70V、100V or 4-16Ω；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4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纯后级广播功放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TF-1000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RATTOP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1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1. 3U标准机柜式设计，纯后级功率放大器；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2. 1通道LINK不平衡TRS输入，1通道LINK不平衡TRS级联输出；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3. 1通道LINK平衡XLR输入，1通道LINK平衡XLR级联输出；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4. 100V、70V定压输出和4-16Ω定阻输出；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5. 总音量调节旋钮，可直接调节音量大小；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6. 由前往后强制风冷，50℃时加速抽风，90℃强制保护并告警；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7. 具有短路、过载、过热、饱和失真、直流输出等保护功能，保护的同时设备自动断开输出；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8. 独立的启动保护线路，避免开机瞬间启动电流对设备的损害；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9. 独特的放大电路，输出功率稳定，功率强劲，负载能力高，音色出众，高音明亮，低频浑厚；带压限电路，限制输入信号过大，独立的静噪音线路处理。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技术参数：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输出功率：≥1000W 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输出电压：70V、100V or 4-16Ω；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5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一拖二远程无线话筒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H-28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SCDQ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2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套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主要性能：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1、全彩OLED全视角屏幕，全中文显示方式;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2、(XLR)和混合(φ6.3mm)输出；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3、一键红外对频设定、发射器可以互换；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4、超强的抗干扰能力，能有效抑制由外部带来的噪音干扰及同频干扰；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5、可自动搜索空闲信道，自动避开干扰频道；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6、配置：主机1台，手持U段无线话筒2只。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主要技术参数：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1、系统指标：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频率范围：600-690MHz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通道数量：2个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发射射频功率：≤24dBn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系统接收灵敏度：-65-105dBm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系统音频频响：20Hz-20KHz±3db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使用范围：＞1500米（开阔地）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发射机工作电压：4VDC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发射机工作电流：320mAmin(连续工作6—8小时)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2、接收机指标：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接收机方式：二次变频超外差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输入功率：5W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中頕频率：第一中频：110MHz；第二中频：10.7 MHz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无线接口：BNC/502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灵敏度：12dBun(80Db s/n)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灵敏度调节范围：10-32 dBun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6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室外防水音柱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AT-100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RATTOP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10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1. 额定功率:≥100W，最大功率: ≥120W；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2. 灵敏度:100±2dB；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3. 最大声压级:～113dB；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4. 频率响应：140Hz-15KHz；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5. 单元：6.5"全频×5,3"高音×1；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6. 防水等级:IP66；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7. 尺寸: 227××118×1115mm；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8. 铝合金箱体,金属网面,超大功率，音质浑厚有力，适合户外空旷场所使用，如操场、广场等大型室外场合。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7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机柜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12U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定制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2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前面带门带锁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8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时间定时器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正泰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1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可设置起止时间，内置128个工作程序。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9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广播线材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RVV2*2.5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富利联讯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900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米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广播专用线及辅材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PVC穿线管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联塑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1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穿广播线用。含管接头、卡子等辅材。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水泥地面开槽及恢复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1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项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含地面开槽、填埋、地面恢复、水泥、沙子等人工及材料费用。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7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有线电源插板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5位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公牛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2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个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64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250V10A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14029" w:type="dxa"/>
            <w:gridSpan w:val="9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  <w:t>合计：（大写）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  <w:t xml:space="preserve"> （小写：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  <w:t>）。报价含货物、运输、安装调试及及税金。</w:t>
            </w:r>
            <w:bookmarkStart w:id="0" w:name="_GoBack"/>
            <w:bookmarkEnd w:id="0"/>
          </w:p>
        </w:tc>
      </w:tr>
    </w:tbl>
    <w:p/>
    <w:p>
      <w:pPr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/>
        </w:rPr>
        <w:t xml:space="preserve"> </w:t>
      </w:r>
      <w:r>
        <w:t xml:space="preserve">                          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32"/>
        </w:rPr>
        <w:t xml:space="preserve">        报价单位：</w:t>
      </w:r>
    </w:p>
    <w:p>
      <w:pPr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 xml:space="preserve">                                                            日    期：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4NTJkNjk5NGJkZGFlOGEzZDg3ODQ0M2MwMTUzNTEifQ=="/>
  </w:docVars>
  <w:rsids>
    <w:rsidRoot w:val="004F65F2"/>
    <w:rsid w:val="004F65F2"/>
    <w:rsid w:val="00725723"/>
    <w:rsid w:val="0096633F"/>
    <w:rsid w:val="00F6678A"/>
    <w:rsid w:val="06C76C7A"/>
    <w:rsid w:val="1D9C0DFD"/>
    <w:rsid w:val="1FF47C7E"/>
    <w:rsid w:val="33686B37"/>
    <w:rsid w:val="5A796FBD"/>
    <w:rsid w:val="601A45D3"/>
    <w:rsid w:val="613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510</Words>
  <Characters>2909</Characters>
  <Lines>24</Lines>
  <Paragraphs>6</Paragraphs>
  <TotalTime>9</TotalTime>
  <ScaleCrop>false</ScaleCrop>
  <LinksUpToDate>false</LinksUpToDate>
  <CharactersWithSpaces>3413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2024-01-25T13:38:00Z</dcterms:created>
  <dc:creator>ZSJ</dc:creator>
  <cp:lastModifiedBy>江宇宇</cp:lastModifiedBy>
  <dcterms:modified xsi:type="dcterms:W3CDTF">2024-02-25T10:22:14Z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5151484AB6F447BC883FA17D9460BBF0_12</vt:lpwstr>
  </property>
</Properties>
</file>